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5B879"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4EE2F79C" w14:textId="77777777" w:rsidR="00B3743A" w:rsidRDefault="00B3743A" w:rsidP="00227E3A">
      <w:pPr>
        <w:pStyle w:val="Header"/>
        <w:rPr>
          <w:rFonts w:ascii="Arial" w:hAnsi="Arial" w:cs="Arial"/>
          <w:b/>
          <w:sz w:val="36"/>
          <w:szCs w:val="20"/>
        </w:rPr>
      </w:pPr>
    </w:p>
    <w:p w14:paraId="74420D0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24FB0BA8"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4DFAE96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D8BED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6F1D9D8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5E3083E7" w14:textId="17ED3B3D"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 other Party is also “Controller”</w:t>
      </w:r>
      <w:r>
        <w:rPr>
          <w:rFonts w:ascii="Arial" w:hAnsi="Arial" w:cs="Arial"/>
          <w:sz w:val="24"/>
          <w:szCs w:val="24"/>
        </w:rPr>
        <w:t>,</w:t>
      </w:r>
    </w:p>
    <w:p w14:paraId="0641228B"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0BD6D80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4C299054" w14:textId="030643F1"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CE3622">
        <w:rPr>
          <w:rFonts w:ascii="Arial" w:hAnsi="Arial" w:cs="Arial"/>
          <w:sz w:val="24"/>
          <w:szCs w:val="24"/>
        </w:rPr>
        <w:t>P</w:t>
      </w:r>
      <w:r w:rsidR="00CE3622" w:rsidRPr="004D3C05">
        <w:rPr>
          <w:rFonts w:ascii="Arial" w:hAnsi="Arial" w:cs="Arial"/>
          <w:sz w:val="24"/>
          <w:szCs w:val="24"/>
        </w:rPr>
        <w:t>rocessing</w:t>
      </w:r>
      <w:r w:rsidRPr="004D3C05">
        <w:rPr>
          <w:rFonts w:ascii="Arial" w:hAnsi="Arial" w:cs="Arial"/>
          <w:sz w:val="24"/>
          <w:szCs w:val="24"/>
        </w:rPr>
        <w:t xml:space="preserve">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7192CAE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277F827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61BE15F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545E21D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3A44FE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03F407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43C76E4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rocessed in connection with its obligations un</w:t>
      </w:r>
      <w:bookmarkStart w:id="1" w:name="_GoBack"/>
      <w:bookmarkEnd w:id="1"/>
      <w:r w:rsidRPr="004D3C05">
        <w:rPr>
          <w:rFonts w:ascii="Arial" w:hAnsi="Arial" w:cs="Arial"/>
          <w:sz w:val="24"/>
          <w:szCs w:val="24"/>
        </w:rPr>
        <w:t xml:space="preserve">der </w:t>
      </w:r>
      <w:r w:rsidR="00481E40">
        <w:rPr>
          <w:rFonts w:ascii="Arial" w:hAnsi="Arial" w:cs="Arial"/>
          <w:sz w:val="24"/>
          <w:szCs w:val="24"/>
        </w:rPr>
        <w:t>the Contract</w:t>
      </w:r>
      <w:r w:rsidRPr="004D3C05">
        <w:rPr>
          <w:rFonts w:ascii="Arial" w:hAnsi="Arial" w:cs="Arial"/>
          <w:sz w:val="24"/>
          <w:szCs w:val="24"/>
        </w:rPr>
        <w:t>:</w:t>
      </w:r>
    </w:p>
    <w:p w14:paraId="54DE8AEF"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884D74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1B449511"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31177CD3"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6D1C87B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7A8F41E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4DF632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68EC9AB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57F8A231"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78731CB8"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7321C6C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71D313DC"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9ADC3DA"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2A3F4F7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59D7AC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4207F74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46A76DB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2028BB0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559CDD0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7DD93B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11C00611" w14:textId="4B4AAD16"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CE3622">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CE3622">
        <w:rPr>
          <w:rFonts w:ascii="Arial" w:hAnsi="Arial" w:cs="Arial"/>
          <w:sz w:val="24"/>
          <w:szCs w:val="24"/>
        </w:rPr>
        <w:t xml:space="preserve">Access </w:t>
      </w:r>
      <w:r w:rsidRPr="004D3C05">
        <w:rPr>
          <w:rFonts w:ascii="Arial" w:hAnsi="Arial" w:cs="Arial"/>
          <w:sz w:val="24"/>
          <w:szCs w:val="24"/>
        </w:rPr>
        <w:t>Request);</w:t>
      </w:r>
    </w:p>
    <w:p w14:paraId="0EB5700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61986D3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FA22C7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7B91DE5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260BF0D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becomes aware of a Data Loss Event.</w:t>
      </w:r>
    </w:p>
    <w:p w14:paraId="332379B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in phases, as details become available. </w:t>
      </w:r>
    </w:p>
    <w:p w14:paraId="7300525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and insofar as possible within the timescales reasonably required by the Controller) including by promptly providing:</w:t>
      </w:r>
    </w:p>
    <w:p w14:paraId="6E64BC8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9A1AC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Data Subject Request</w:t>
      </w:r>
      <w:r w:rsidRPr="004D3C05">
        <w:rPr>
          <w:rFonts w:ascii="Arial" w:hAnsi="Arial" w:cs="Arial"/>
          <w:sz w:val="24"/>
          <w:szCs w:val="24"/>
        </w:rPr>
        <w:t xml:space="preserve"> within the relevant timescales set out in the Data Protection Legislation; </w:t>
      </w:r>
    </w:p>
    <w:p w14:paraId="3A5A4D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3565763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Data Loss Event; </w:t>
      </w:r>
      <w:r>
        <w:rPr>
          <w:rFonts w:ascii="Arial" w:hAnsi="Arial" w:cs="Arial"/>
          <w:sz w:val="24"/>
          <w:szCs w:val="24"/>
        </w:rPr>
        <w:t xml:space="preserve"> and/or</w:t>
      </w:r>
    </w:p>
    <w:p w14:paraId="107445E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57A9FA9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2F00617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3CA87C9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26C126B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5AF8181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7AC13F1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629E1E2F" w14:textId="389E75CB"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66F8E03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4BD9FF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9AE198D" w14:textId="24A68264"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enter into a written agreement with the Subprocessor which give</w:t>
      </w:r>
      <w:r w:rsidR="004B2D58">
        <w:rPr>
          <w:rFonts w:ascii="Arial" w:hAnsi="Arial" w:cs="Arial"/>
          <w:sz w:val="24"/>
          <w:szCs w:val="24"/>
        </w:rPr>
        <w:t>s</w:t>
      </w:r>
      <w:r w:rsidRPr="004D3C05">
        <w:rPr>
          <w:rFonts w:ascii="Arial" w:hAnsi="Arial" w:cs="Arial"/>
          <w:sz w:val="24"/>
          <w:szCs w:val="24"/>
        </w:rPr>
        <w:t xml:space="preser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1716FBD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67C7EA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7B784AF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0E0752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4DFBB648"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4C8CC2D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4F1AC3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0D9ADE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49F0AFD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319589F1" w14:textId="3BE4A1B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 xml:space="preserve">paragraph </w:t>
      </w:r>
      <w:r w:rsidR="004C603B">
        <w:rPr>
          <w:rFonts w:ascii="Arial" w:hAnsi="Arial" w:cs="Arial"/>
          <w:sz w:val="24"/>
          <w:szCs w:val="24"/>
        </w:rPr>
        <w:t>17</w:t>
      </w:r>
      <w:r w:rsidR="00CE3622">
        <w:rPr>
          <w:rFonts w:ascii="Arial" w:hAnsi="Arial" w:cs="Arial"/>
          <w:sz w:val="24"/>
          <w:szCs w:val="24"/>
        </w:rPr>
        <w:t xml:space="preserve"> </w:t>
      </w:r>
      <w:r w:rsidR="00977912">
        <w:rPr>
          <w:rFonts w:ascii="Arial" w:hAnsi="Arial" w:cs="Arial"/>
          <w:sz w:val="24"/>
          <w:szCs w:val="24"/>
        </w:rPr>
        <w:t>of this Joint Schedule 11</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50D9B2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4A906BD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2186367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4E4CD9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48AF3F6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0620BC7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30EC18B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6C7C463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769EBF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431A77F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697960F3"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70892DC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59AE33E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096A67"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0343AA38"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5E5CD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C1073E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4E3BB17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631444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B8D138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0E337F9C"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68B33B6B"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3EFB571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4B497B7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5D12DAE6"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376492C1"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285ED0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87F13C2" w14:textId="77777777" w:rsidR="006D1BF4" w:rsidRDefault="006D1BF4" w:rsidP="006D1BF4">
      <w:pPr>
        <w:keepNext/>
        <w:ind w:left="720"/>
        <w:rPr>
          <w:rFonts w:ascii="Arial" w:eastAsia="Arial" w:hAnsi="Arial" w:cs="Arial"/>
          <w:sz w:val="24"/>
          <w:szCs w:val="24"/>
        </w:rPr>
      </w:pPr>
    </w:p>
    <w:p w14:paraId="78F878D6" w14:textId="2483792A" w:rsidR="00D92654" w:rsidRPr="009D5A8C" w:rsidRDefault="00D92654" w:rsidP="009D5A8C">
      <w:pPr>
        <w:pStyle w:val="ListParagraph"/>
        <w:keepNext/>
        <w:numPr>
          <w:ilvl w:val="8"/>
          <w:numId w:val="36"/>
        </w:numPr>
        <w:rPr>
          <w:rFonts w:ascii="Arial" w:eastAsia="Arial" w:hAnsi="Arial" w:cs="Arial"/>
          <w:b/>
          <w:sz w:val="24"/>
          <w:szCs w:val="24"/>
        </w:rPr>
      </w:pPr>
      <w:r w:rsidRPr="009D5A8C">
        <w:rPr>
          <w:rFonts w:ascii="Arial" w:eastAsia="Arial" w:hAnsi="Arial" w:cs="Arial"/>
          <w:b/>
          <w:sz w:val="24"/>
          <w:szCs w:val="24"/>
        </w:rPr>
        <w:t>Personal Data Processing Template</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63715954" w14:textId="77777777" w:rsidTr="006D1BF4">
        <w:trPr>
          <w:trHeight w:val="700"/>
        </w:trPr>
        <w:tc>
          <w:tcPr>
            <w:tcW w:w="2263" w:type="dxa"/>
            <w:shd w:val="clear" w:color="auto" w:fill="BFBFBF"/>
            <w:vAlign w:val="center"/>
          </w:tcPr>
          <w:p w14:paraId="1E25EE24"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DADCD"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003A42F8" w14:textId="77777777" w:rsidTr="006D1BF4">
        <w:trPr>
          <w:trHeight w:val="1620"/>
        </w:trPr>
        <w:tc>
          <w:tcPr>
            <w:tcW w:w="2263" w:type="dxa"/>
            <w:shd w:val="clear" w:color="auto" w:fill="auto"/>
          </w:tcPr>
          <w:p w14:paraId="0E7CCCC7"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4C898ED"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7E9FA37F"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4D503273" w14:textId="77777777" w:rsidR="006D1BF4" w:rsidRPr="004D3C05" w:rsidRDefault="006D1BF4" w:rsidP="006D1BF4">
            <w:pPr>
              <w:rPr>
                <w:rFonts w:ascii="Arial" w:eastAsia="Arial" w:hAnsi="Arial" w:cs="Arial"/>
                <w:sz w:val="24"/>
                <w:szCs w:val="24"/>
              </w:rPr>
            </w:pPr>
          </w:p>
          <w:p w14:paraId="18AC5499"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t>
            </w:r>
            <w:r>
              <w:rPr>
                <w:rFonts w:ascii="Arial" w:eastAsia="Arial" w:hAnsi="Arial" w:cs="Arial"/>
                <w:i/>
                <w:sz w:val="24"/>
                <w:szCs w:val="24"/>
              </w:rPr>
              <w:t xml:space="preserve">for </w:t>
            </w:r>
            <w:r w:rsidRPr="004D3C05">
              <w:rPr>
                <w:rFonts w:ascii="Arial" w:eastAsia="Arial" w:hAnsi="Arial" w:cs="Arial"/>
                <w:i/>
                <w:sz w:val="24"/>
                <w:szCs w:val="24"/>
              </w:rPr>
              <w:t xml:space="preserve">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26363DDC" w14:textId="77777777" w:rsidR="006D1BF4" w:rsidRPr="004D3C05" w:rsidRDefault="006D1BF4" w:rsidP="006D1BF4">
            <w:pPr>
              <w:rPr>
                <w:rFonts w:ascii="Arial" w:eastAsia="Arial" w:hAnsi="Arial" w:cs="Arial"/>
                <w:sz w:val="24"/>
                <w:szCs w:val="24"/>
              </w:rPr>
            </w:pPr>
          </w:p>
          <w:p w14:paraId="09EFF751"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55EFA276" w14:textId="77777777" w:rsidR="006D1BF4" w:rsidRPr="004D3C05" w:rsidRDefault="006D1BF4" w:rsidP="006D1BF4">
            <w:pPr>
              <w:rPr>
                <w:rFonts w:ascii="Arial" w:eastAsia="Arial" w:hAnsi="Arial" w:cs="Arial"/>
                <w:i/>
                <w:sz w:val="24"/>
                <w:szCs w:val="24"/>
              </w:rPr>
            </w:pPr>
          </w:p>
          <w:p w14:paraId="65386002"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3EC81015" w14:textId="77777777" w:rsidR="006D1BF4" w:rsidRPr="004D3C05" w:rsidRDefault="006D1BF4" w:rsidP="006D1BF4">
            <w:pPr>
              <w:rPr>
                <w:rFonts w:ascii="Arial" w:eastAsia="Arial" w:hAnsi="Arial" w:cs="Arial"/>
                <w:sz w:val="24"/>
                <w:szCs w:val="24"/>
              </w:rPr>
            </w:pPr>
          </w:p>
          <w:p w14:paraId="1C1DC9ED"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3DD849D6" w14:textId="77777777" w:rsidR="006D1BF4" w:rsidRPr="004D3C05" w:rsidRDefault="006D1BF4" w:rsidP="006D1BF4">
            <w:pPr>
              <w:rPr>
                <w:rFonts w:ascii="Arial" w:eastAsia="Arial" w:hAnsi="Arial" w:cs="Arial"/>
                <w:sz w:val="24"/>
                <w:szCs w:val="24"/>
                <w:highlight w:val="yellow"/>
              </w:rPr>
            </w:pPr>
          </w:p>
          <w:p w14:paraId="2D956E2F"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58B0D9F0" w14:textId="77777777" w:rsidR="006D1BF4" w:rsidRPr="004D3C05" w:rsidRDefault="006D1BF4" w:rsidP="006D1BF4">
            <w:pPr>
              <w:rPr>
                <w:rFonts w:ascii="Arial" w:eastAsia="Arial" w:hAnsi="Arial" w:cs="Arial"/>
                <w:i/>
                <w:sz w:val="24"/>
                <w:szCs w:val="24"/>
              </w:rPr>
            </w:pPr>
          </w:p>
          <w:p w14:paraId="13A5B65D"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5751D005" w14:textId="77777777" w:rsidR="006D1BF4" w:rsidRPr="004D3C05" w:rsidRDefault="006D1BF4" w:rsidP="006D1BF4">
            <w:pPr>
              <w:rPr>
                <w:rFonts w:ascii="Arial" w:eastAsia="Arial" w:hAnsi="Arial" w:cs="Arial"/>
                <w:b/>
                <w:i/>
                <w:sz w:val="24"/>
                <w:szCs w:val="24"/>
                <w:highlight w:val="yellow"/>
              </w:rPr>
            </w:pPr>
          </w:p>
          <w:p w14:paraId="78A63F88"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1CE03DF1" w14:textId="77777777" w:rsidR="006D1BF4" w:rsidRPr="004D3C05" w:rsidRDefault="006D1BF4" w:rsidP="006D1BF4">
            <w:pPr>
              <w:rPr>
                <w:rFonts w:ascii="Arial" w:eastAsia="Arial" w:hAnsi="Arial" w:cs="Arial"/>
                <w:i/>
                <w:sz w:val="24"/>
                <w:szCs w:val="24"/>
              </w:rPr>
            </w:pPr>
          </w:p>
          <w:p w14:paraId="61B51200"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7A8086D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2FC16462" w14:textId="77777777" w:rsidR="006D1BF4" w:rsidRPr="004D3C05" w:rsidRDefault="006D1BF4" w:rsidP="006D1BF4">
            <w:pPr>
              <w:rPr>
                <w:rFonts w:ascii="Arial" w:eastAsia="Arial" w:hAnsi="Arial" w:cs="Arial"/>
                <w:b/>
                <w:i/>
                <w:sz w:val="24"/>
                <w:szCs w:val="24"/>
                <w:highlight w:val="yellow"/>
              </w:rPr>
            </w:pPr>
          </w:p>
          <w:p w14:paraId="2934D6B3"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6B1D555C"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5F609D6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1884A4A3"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3ACB79D"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040CD6EF"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7B9E3A94" w14:textId="77777777" w:rsidR="006D1BF4" w:rsidRPr="004D3C05" w:rsidRDefault="006D1BF4" w:rsidP="006D1BF4">
            <w:pPr>
              <w:rPr>
                <w:rFonts w:ascii="Arial" w:hAnsi="Arial" w:cs="Arial"/>
                <w:sz w:val="24"/>
                <w:szCs w:val="24"/>
              </w:rPr>
            </w:pPr>
          </w:p>
        </w:tc>
      </w:tr>
      <w:tr w:rsidR="006D1BF4" w:rsidRPr="004D3C05" w14:paraId="24E53BD5" w14:textId="77777777" w:rsidTr="006D1BF4">
        <w:trPr>
          <w:trHeight w:val="1460"/>
        </w:trPr>
        <w:tc>
          <w:tcPr>
            <w:tcW w:w="2263" w:type="dxa"/>
            <w:shd w:val="clear" w:color="auto" w:fill="auto"/>
          </w:tcPr>
          <w:p w14:paraId="5627D9AB"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1D64A17"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64240244" w14:textId="77777777" w:rsidTr="006D1BF4">
        <w:trPr>
          <w:trHeight w:val="1520"/>
        </w:trPr>
        <w:tc>
          <w:tcPr>
            <w:tcW w:w="2263" w:type="dxa"/>
            <w:shd w:val="clear" w:color="auto" w:fill="auto"/>
          </w:tcPr>
          <w:p w14:paraId="09352E4D"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83E043B"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5E35377B"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A9E40AD" w14:textId="77777777"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p>
        </w:tc>
      </w:tr>
      <w:tr w:rsidR="006D1BF4" w:rsidRPr="004D3C05" w14:paraId="70946112" w14:textId="77777777" w:rsidTr="006D1BF4">
        <w:trPr>
          <w:trHeight w:val="1400"/>
        </w:trPr>
        <w:tc>
          <w:tcPr>
            <w:tcW w:w="2263" w:type="dxa"/>
            <w:shd w:val="clear" w:color="auto" w:fill="auto"/>
          </w:tcPr>
          <w:p w14:paraId="5477C73D"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12235584"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6D1BF4" w:rsidRPr="004D3C05" w14:paraId="146E6653" w14:textId="77777777" w:rsidTr="006D1BF4">
        <w:trPr>
          <w:trHeight w:val="1560"/>
        </w:trPr>
        <w:tc>
          <w:tcPr>
            <w:tcW w:w="2263" w:type="dxa"/>
            <w:shd w:val="clear" w:color="auto" w:fill="auto"/>
          </w:tcPr>
          <w:p w14:paraId="075CF19E"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13ADFA77"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616D95A9" w14:textId="77777777" w:rsidTr="006D1BF4">
        <w:trPr>
          <w:trHeight w:val="1660"/>
        </w:trPr>
        <w:tc>
          <w:tcPr>
            <w:tcW w:w="2263" w:type="dxa"/>
            <w:shd w:val="clear" w:color="auto" w:fill="auto"/>
          </w:tcPr>
          <w:p w14:paraId="6A582F61"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541E830A"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195F891"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4135D12" w14:textId="77777777" w:rsidR="006D1BF4" w:rsidRPr="004D3C05" w:rsidRDefault="006D1BF4" w:rsidP="006D1BF4">
      <w:pPr>
        <w:rPr>
          <w:rFonts w:ascii="Arial" w:hAnsi="Arial" w:cs="Arial"/>
          <w:b/>
          <w:sz w:val="24"/>
          <w:szCs w:val="24"/>
        </w:rPr>
      </w:pPr>
    </w:p>
    <w:p w14:paraId="53760722" w14:textId="77777777" w:rsidR="00D92654" w:rsidRDefault="00D92654" w:rsidP="006D1BF4">
      <w:pPr>
        <w:rPr>
          <w:rFonts w:ascii="Arial" w:hAnsi="Arial" w:cs="Arial"/>
          <w:b/>
          <w:sz w:val="24"/>
          <w:szCs w:val="24"/>
        </w:rPr>
      </w:pPr>
    </w:p>
    <w:p w14:paraId="71FC728C" w14:textId="77777777" w:rsidR="00D92654" w:rsidRDefault="00D92654" w:rsidP="006D1BF4">
      <w:pPr>
        <w:rPr>
          <w:rFonts w:ascii="Arial" w:hAnsi="Arial" w:cs="Arial"/>
          <w:b/>
          <w:sz w:val="24"/>
          <w:szCs w:val="24"/>
        </w:rPr>
      </w:pPr>
    </w:p>
    <w:p w14:paraId="7CC364D5" w14:textId="13ACD490" w:rsidR="00D92654" w:rsidRPr="009D5A8C" w:rsidRDefault="00D92654" w:rsidP="009D5A8C">
      <w:pPr>
        <w:pStyle w:val="ListParagraph"/>
        <w:numPr>
          <w:ilvl w:val="8"/>
          <w:numId w:val="36"/>
        </w:numPr>
        <w:rPr>
          <w:rFonts w:ascii="Arial" w:hAnsi="Arial" w:cs="Arial"/>
          <w:b/>
          <w:sz w:val="24"/>
          <w:szCs w:val="24"/>
        </w:rPr>
      </w:pPr>
      <w:r>
        <w:rPr>
          <w:rFonts w:ascii="Arial" w:hAnsi="Arial" w:cs="Arial"/>
          <w:b/>
          <w:sz w:val="24"/>
          <w:szCs w:val="24"/>
        </w:rPr>
        <w:lastRenderedPageBreak/>
        <w:t>Framework Contract Personal Data Processing</w:t>
      </w:r>
    </w:p>
    <w:p w14:paraId="6F0048DF" w14:textId="77777777" w:rsidR="00D92654" w:rsidRDefault="00D92654" w:rsidP="006D1BF4">
      <w:pPr>
        <w:rPr>
          <w:rFonts w:ascii="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92654" w:rsidRPr="004D3C05" w14:paraId="17480A9A" w14:textId="77777777" w:rsidTr="007A7579">
        <w:trPr>
          <w:trHeight w:val="700"/>
        </w:trPr>
        <w:tc>
          <w:tcPr>
            <w:tcW w:w="2263" w:type="dxa"/>
            <w:shd w:val="clear" w:color="auto" w:fill="BFBFBF"/>
            <w:vAlign w:val="center"/>
          </w:tcPr>
          <w:p w14:paraId="292951F5" w14:textId="77777777" w:rsidR="00D92654" w:rsidRPr="004D3C05" w:rsidRDefault="00D92654" w:rsidP="007A7579">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139F3BB" w14:textId="77777777" w:rsidR="00D92654" w:rsidRPr="004D3C05" w:rsidRDefault="00D92654" w:rsidP="007A7579">
            <w:pPr>
              <w:jc w:val="center"/>
              <w:rPr>
                <w:rFonts w:ascii="Arial" w:hAnsi="Arial" w:cs="Arial"/>
                <w:b/>
                <w:sz w:val="24"/>
                <w:szCs w:val="24"/>
              </w:rPr>
            </w:pPr>
            <w:r w:rsidRPr="004D3C05">
              <w:rPr>
                <w:rFonts w:ascii="Arial" w:hAnsi="Arial" w:cs="Arial"/>
                <w:b/>
                <w:sz w:val="24"/>
                <w:szCs w:val="24"/>
              </w:rPr>
              <w:t>Details</w:t>
            </w:r>
          </w:p>
        </w:tc>
      </w:tr>
      <w:tr w:rsidR="00D92654" w:rsidRPr="004D3C05" w14:paraId="3C1A2A98" w14:textId="77777777" w:rsidTr="007A7579">
        <w:trPr>
          <w:trHeight w:val="1620"/>
        </w:trPr>
        <w:tc>
          <w:tcPr>
            <w:tcW w:w="2263" w:type="dxa"/>
            <w:shd w:val="clear" w:color="auto" w:fill="auto"/>
          </w:tcPr>
          <w:p w14:paraId="41CB7C3A" w14:textId="77777777" w:rsidR="00D92654" w:rsidRPr="004D3C05" w:rsidRDefault="00D92654" w:rsidP="007A7579">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3669A572" w14:textId="79435B0C" w:rsidR="00D92654" w:rsidRPr="004D3C05" w:rsidRDefault="00573F74" w:rsidP="007A7579">
            <w:pPr>
              <w:rPr>
                <w:rFonts w:ascii="Arial" w:eastAsia="Arial" w:hAnsi="Arial" w:cs="Arial"/>
                <w:b/>
                <w:sz w:val="24"/>
                <w:szCs w:val="24"/>
              </w:rPr>
            </w:pPr>
            <w:r>
              <w:rPr>
                <w:rFonts w:ascii="Arial" w:eastAsia="Arial" w:hAnsi="Arial" w:cs="Arial"/>
                <w:b/>
                <w:sz w:val="24"/>
                <w:szCs w:val="24"/>
              </w:rPr>
              <w:t>CCS</w:t>
            </w:r>
            <w:r w:rsidR="00D92654" w:rsidRPr="004D3C05">
              <w:rPr>
                <w:rFonts w:ascii="Arial" w:eastAsia="Arial" w:hAnsi="Arial" w:cs="Arial"/>
                <w:b/>
                <w:sz w:val="24"/>
                <w:szCs w:val="24"/>
              </w:rPr>
              <w:t xml:space="preserve"> is Controller and the </w:t>
            </w:r>
            <w:r w:rsidR="00D92654">
              <w:rPr>
                <w:rFonts w:ascii="Arial" w:eastAsia="Arial" w:hAnsi="Arial" w:cs="Arial"/>
                <w:b/>
                <w:sz w:val="24"/>
                <w:szCs w:val="24"/>
              </w:rPr>
              <w:t>Supplier</w:t>
            </w:r>
            <w:r w:rsidR="00D92654" w:rsidRPr="004D3C05">
              <w:rPr>
                <w:rFonts w:ascii="Arial" w:eastAsia="Arial" w:hAnsi="Arial" w:cs="Arial"/>
                <w:b/>
                <w:sz w:val="24"/>
                <w:szCs w:val="24"/>
              </w:rPr>
              <w:t xml:space="preserve"> is Processor</w:t>
            </w:r>
          </w:p>
          <w:p w14:paraId="0DFCE13B" w14:textId="5EB31D3E" w:rsidR="00D92654" w:rsidRPr="004D3C05" w:rsidRDefault="00D92654" w:rsidP="007A7579">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sidR="00573F74">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sidR="00573F74">
              <w:rPr>
                <w:rFonts w:ascii="Arial" w:eastAsia="Arial" w:hAnsi="Arial" w:cs="Arial"/>
                <w:sz w:val="24"/>
                <w:szCs w:val="24"/>
              </w:rPr>
              <w:t xml:space="preserve"> recorded below</w:t>
            </w:r>
          </w:p>
          <w:p w14:paraId="3CA25EC3" w14:textId="77777777" w:rsidR="00D92654" w:rsidRPr="004D3C05" w:rsidRDefault="00D92654">
            <w:pPr>
              <w:rPr>
                <w:rFonts w:ascii="Arial" w:hAnsi="Arial" w:cs="Arial"/>
                <w:sz w:val="24"/>
                <w:szCs w:val="24"/>
              </w:rPr>
            </w:pPr>
          </w:p>
        </w:tc>
      </w:tr>
      <w:tr w:rsidR="00D92654" w:rsidRPr="004D3C05" w14:paraId="725760E0" w14:textId="77777777" w:rsidTr="007A7579">
        <w:trPr>
          <w:trHeight w:val="1460"/>
        </w:trPr>
        <w:tc>
          <w:tcPr>
            <w:tcW w:w="2263" w:type="dxa"/>
            <w:shd w:val="clear" w:color="auto" w:fill="auto"/>
          </w:tcPr>
          <w:p w14:paraId="52E0D532"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165FC00D" w14:textId="1D81566B" w:rsidR="00D92654" w:rsidRPr="004D3C05" w:rsidRDefault="00D92654">
            <w:pPr>
              <w:rPr>
                <w:rFonts w:ascii="Arial" w:hAnsi="Arial" w:cs="Arial"/>
                <w:sz w:val="24"/>
                <w:szCs w:val="24"/>
              </w:rPr>
            </w:pPr>
            <w:r w:rsidRPr="00D92654">
              <w:rPr>
                <w:rFonts w:ascii="Arial" w:hAnsi="Arial" w:cs="Arial"/>
                <w:sz w:val="24"/>
                <w:szCs w:val="24"/>
              </w:rPr>
              <w:t xml:space="preserve">Up to 7 years after the expiry or termination of the Framework </w:t>
            </w:r>
            <w:r>
              <w:rPr>
                <w:rFonts w:ascii="Arial" w:hAnsi="Arial" w:cs="Arial"/>
                <w:sz w:val="24"/>
                <w:szCs w:val="24"/>
              </w:rPr>
              <w:t>Contract</w:t>
            </w:r>
          </w:p>
        </w:tc>
      </w:tr>
      <w:tr w:rsidR="00D92654" w:rsidRPr="004D3C05" w14:paraId="3FECC811" w14:textId="77777777" w:rsidTr="007A7579">
        <w:trPr>
          <w:trHeight w:val="1520"/>
        </w:trPr>
        <w:tc>
          <w:tcPr>
            <w:tcW w:w="2263" w:type="dxa"/>
            <w:shd w:val="clear" w:color="auto" w:fill="auto"/>
          </w:tcPr>
          <w:p w14:paraId="1D2C6D62"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35DB4C5" w14:textId="248CA41F" w:rsidR="00D92654" w:rsidRPr="00D92654" w:rsidRDefault="00D92654" w:rsidP="00D92654">
            <w:pPr>
              <w:rPr>
                <w:rFonts w:ascii="Arial" w:hAnsi="Arial" w:cs="Arial"/>
                <w:sz w:val="24"/>
                <w:szCs w:val="24"/>
              </w:rPr>
            </w:pPr>
            <w:r w:rsidRPr="00D92654">
              <w:rPr>
                <w:rFonts w:ascii="Arial" w:hAnsi="Arial" w:cs="Arial"/>
                <w:sz w:val="24"/>
                <w:szCs w:val="24"/>
              </w:rPr>
              <w:t xml:space="preserve">To facilitate the fulfilment of the Supplier’s obligations arising under this Framework </w:t>
            </w:r>
            <w:r>
              <w:rPr>
                <w:rFonts w:ascii="Arial" w:hAnsi="Arial" w:cs="Arial"/>
                <w:sz w:val="24"/>
                <w:szCs w:val="24"/>
              </w:rPr>
              <w:t>Contract</w:t>
            </w:r>
            <w:r w:rsidRPr="00D92654">
              <w:rPr>
                <w:rFonts w:ascii="Arial" w:hAnsi="Arial" w:cs="Arial"/>
                <w:sz w:val="24"/>
                <w:szCs w:val="24"/>
              </w:rPr>
              <w:t xml:space="preserve"> including</w:t>
            </w:r>
          </w:p>
          <w:p w14:paraId="1CECE400" w14:textId="77777777" w:rsidR="00D92654" w:rsidRPr="00D92654" w:rsidRDefault="00D92654" w:rsidP="00D92654">
            <w:pPr>
              <w:rPr>
                <w:rFonts w:ascii="Arial" w:hAnsi="Arial" w:cs="Arial"/>
                <w:sz w:val="24"/>
                <w:szCs w:val="24"/>
              </w:rPr>
            </w:pPr>
            <w:r w:rsidRPr="00D92654">
              <w:rPr>
                <w:rFonts w:ascii="Arial" w:hAnsi="Arial" w:cs="Arial"/>
                <w:sz w:val="24"/>
                <w:szCs w:val="24"/>
              </w:rPr>
              <w:t>i.</w:t>
            </w:r>
            <w:r w:rsidRPr="00D92654">
              <w:rPr>
                <w:rFonts w:ascii="Arial" w:hAnsi="Arial" w:cs="Arial"/>
                <w:sz w:val="24"/>
                <w:szCs w:val="24"/>
              </w:rPr>
              <w:tab/>
              <w:t>Ensuring effective communication between the Supplier and CSS</w:t>
            </w:r>
          </w:p>
          <w:p w14:paraId="6357F206" w14:textId="46F3A632" w:rsidR="00D92654" w:rsidRPr="004D3C05" w:rsidRDefault="00D92654" w:rsidP="00D92654">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Maintaining full and accurate records of every Call-Off Contract arising under the Framework Agreement in accordance with Core Terms Clause  15 ( Record Keeping and Reporting)</w:t>
            </w:r>
          </w:p>
        </w:tc>
      </w:tr>
      <w:tr w:rsidR="00D92654" w:rsidRPr="004D3C05" w14:paraId="03491729" w14:textId="77777777" w:rsidTr="009D5A8C">
        <w:trPr>
          <w:trHeight w:val="1400"/>
        </w:trPr>
        <w:tc>
          <w:tcPr>
            <w:tcW w:w="2263" w:type="dxa"/>
            <w:shd w:val="clear" w:color="auto" w:fill="auto"/>
          </w:tcPr>
          <w:p w14:paraId="79C3FFA0" w14:textId="77777777" w:rsidR="00D92654" w:rsidRPr="004D3C05" w:rsidRDefault="00D92654" w:rsidP="00D92654">
            <w:pPr>
              <w:rPr>
                <w:rFonts w:ascii="Arial" w:hAnsi="Arial" w:cs="Arial"/>
                <w:sz w:val="24"/>
                <w:szCs w:val="24"/>
              </w:rPr>
            </w:pPr>
            <w:r w:rsidRPr="004D3C05">
              <w:rPr>
                <w:rFonts w:ascii="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tcPr>
          <w:p w14:paraId="6B2587B8" w14:textId="77777777" w:rsidR="00D92654" w:rsidRPr="009D5A8C" w:rsidRDefault="00D92654" w:rsidP="00D92654">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19D47B95" w14:textId="77777777"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CSS staff concerned with management of the Framework Contract </w:t>
            </w:r>
          </w:p>
          <w:p w14:paraId="0795BF9A" w14:textId="77777777"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Buyer staff concerned with award and management of Call-Off Contracts awarded under the Framework Contract, </w:t>
            </w:r>
          </w:p>
          <w:p w14:paraId="16E41A77" w14:textId="40FEA096"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Contact details, and communications with, Sub-contractor staff concerned with fulfilment of the Supplier’s obligations arising from this Framework Contract</w:t>
            </w:r>
          </w:p>
          <w:p w14:paraId="6F3299F4" w14:textId="47D7FE74" w:rsidR="00D92654" w:rsidRPr="004D3C05" w:rsidRDefault="00D92654" w:rsidP="00D92654">
            <w:pPr>
              <w:rPr>
                <w:rFonts w:ascii="Arial" w:hAnsi="Arial" w:cs="Arial"/>
                <w:sz w:val="24"/>
                <w:szCs w:val="24"/>
              </w:rPr>
            </w:pPr>
            <w:r w:rsidRPr="009D5A8C">
              <w:rPr>
                <w:rFonts w:ascii="Arial" w:eastAsia="Times New Roman" w:hAnsi="Arial" w:cs="Arial"/>
                <w:sz w:val="24"/>
                <w:szCs w:val="24"/>
              </w:rPr>
              <w:t>Contact details, and communications with Supplier staff concerned with management of the Framework Contract</w:t>
            </w:r>
          </w:p>
        </w:tc>
      </w:tr>
      <w:tr w:rsidR="00D92654" w:rsidRPr="004D3C05" w14:paraId="450CD1F8" w14:textId="77777777" w:rsidTr="009D5A8C">
        <w:trPr>
          <w:trHeight w:val="1560"/>
        </w:trPr>
        <w:tc>
          <w:tcPr>
            <w:tcW w:w="2263" w:type="dxa"/>
            <w:shd w:val="clear" w:color="auto" w:fill="auto"/>
          </w:tcPr>
          <w:p w14:paraId="260A3A91" w14:textId="77777777" w:rsidR="00D92654" w:rsidRPr="004D3C05" w:rsidRDefault="00D92654" w:rsidP="00D92654">
            <w:pPr>
              <w:rPr>
                <w:rFonts w:ascii="Arial" w:hAnsi="Arial" w:cs="Arial"/>
                <w:sz w:val="24"/>
                <w:szCs w:val="24"/>
              </w:rPr>
            </w:pPr>
            <w:r w:rsidRPr="004D3C05">
              <w:rPr>
                <w:rFonts w:ascii="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tcPr>
          <w:p w14:paraId="3D593346" w14:textId="77777777" w:rsidR="00D92654" w:rsidRPr="009D5A8C" w:rsidRDefault="00D92654" w:rsidP="00D92654">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2210DFEB" w14:textId="4DFB4732"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CSS staff concerned with management of the Framework Contract </w:t>
            </w:r>
          </w:p>
          <w:p w14:paraId="7C6B0BE4" w14:textId="77777777"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Buyer staff concerned with award and management of Call-Off Contracts awarded under the Framework Contract</w:t>
            </w:r>
          </w:p>
          <w:p w14:paraId="31B41BA5" w14:textId="77777777"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Sub-contractor staff concerned with fulfilment of the Supplier’s obligations arising from this Framework Contract</w:t>
            </w:r>
          </w:p>
          <w:p w14:paraId="717588C5" w14:textId="65955F7B" w:rsidR="00D92654" w:rsidRPr="004D3C05" w:rsidRDefault="00D92654" w:rsidP="00D92654">
            <w:pPr>
              <w:rPr>
                <w:rFonts w:ascii="Arial" w:hAnsi="Arial" w:cs="Arial"/>
                <w:sz w:val="24"/>
                <w:szCs w:val="24"/>
              </w:rPr>
            </w:pPr>
            <w:r w:rsidRPr="009D5A8C">
              <w:rPr>
                <w:rFonts w:ascii="Arial" w:eastAsia="Times New Roman" w:hAnsi="Arial" w:cs="Arial"/>
                <w:sz w:val="24"/>
                <w:szCs w:val="24"/>
              </w:rPr>
              <w:t>Supplier staff concerned with fulfilment of the Supplier’s obligations arising under this Framework Contract</w:t>
            </w:r>
          </w:p>
        </w:tc>
      </w:tr>
      <w:tr w:rsidR="00D92654" w:rsidRPr="004D3C05" w14:paraId="2B9491A2" w14:textId="77777777" w:rsidTr="007A7579">
        <w:trPr>
          <w:trHeight w:val="1660"/>
        </w:trPr>
        <w:tc>
          <w:tcPr>
            <w:tcW w:w="2263" w:type="dxa"/>
            <w:shd w:val="clear" w:color="auto" w:fill="auto"/>
          </w:tcPr>
          <w:p w14:paraId="17E00039"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0775381E"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6F68D39" w14:textId="2D397DE2" w:rsidR="00D92654" w:rsidRPr="004D3C05" w:rsidRDefault="00D92654" w:rsidP="007A7579">
            <w:pPr>
              <w:rPr>
                <w:rFonts w:ascii="Arial" w:hAnsi="Arial" w:cs="Arial"/>
                <w:sz w:val="24"/>
                <w:szCs w:val="24"/>
              </w:rPr>
            </w:pPr>
            <w:r w:rsidRPr="00D92654">
              <w:rPr>
                <w:rFonts w:ascii="Arial" w:hAnsi="Arial" w:cs="Arial"/>
                <w:sz w:val="24"/>
                <w:szCs w:val="24"/>
              </w:rPr>
              <w:t>All relevant data to be deleted 7 years after the expiry or termination of this Framework Contract unless longer retention is required by Law or the terms of any Call-Off Contract arising hereunder</w:t>
            </w:r>
          </w:p>
        </w:tc>
      </w:tr>
    </w:tbl>
    <w:p w14:paraId="686361BD" w14:textId="77777777" w:rsidR="00D92654" w:rsidRPr="009D5A8C" w:rsidRDefault="00D92654" w:rsidP="006D1BF4">
      <w:pPr>
        <w:rPr>
          <w:rFonts w:ascii="Arial" w:hAnsi="Arial" w:cs="Arial"/>
          <w:sz w:val="24"/>
          <w:szCs w:val="24"/>
        </w:rPr>
      </w:pPr>
    </w:p>
    <w:p w14:paraId="35E64BDD"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5EF92C55"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826AAEC"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1E77E4BF" w14:textId="51D3A47E"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Law in respect of their Processing of such Personal Data as Data Controllers. </w:t>
      </w:r>
    </w:p>
    <w:p w14:paraId="788F3206"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287F0AB0"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2CC9DB2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56EA3400"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71D9B7F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48747CDD"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37E71236" w14:textId="39CC166C"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36B278FC"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77D82D71"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3B543659"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28B5B632" w14:textId="6A2A4AA4"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CE3622">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CE3622">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E1B690A"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C998C68"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09AC6194"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35281E8B"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5F2881AD"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3003B91E" w14:textId="3A986426"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w:t>
      </w:r>
      <w:r w:rsidR="00CE3622">
        <w:rPr>
          <w:rFonts w:ascii="Arial" w:hAnsi="Arial" w:cs="Arial"/>
          <w:sz w:val="24"/>
          <w:szCs w:val="24"/>
        </w:rPr>
        <w:t>paragraphs</w:t>
      </w:r>
      <w:r w:rsidR="00CE3622" w:rsidRPr="004D3C05">
        <w:rPr>
          <w:rFonts w:ascii="Arial" w:hAnsi="Arial" w:cs="Arial"/>
          <w:sz w:val="24"/>
          <w:szCs w:val="24"/>
        </w:rPr>
        <w:t xml:space="preserve"> </w:t>
      </w:r>
      <w:r w:rsidRPr="004D3C05">
        <w:rPr>
          <w:rFonts w:ascii="Arial" w:hAnsi="Arial" w:cs="Arial"/>
          <w:sz w:val="24"/>
          <w:szCs w:val="24"/>
        </w:rPr>
        <w:t xml:space="preserve">2.1(a)(i) to (v); </w:t>
      </w:r>
    </w:p>
    <w:p w14:paraId="19E183A0" w14:textId="377BED2B"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 xml:space="preserve">provide the other Party with full cooperation and assistance in relation to any request, complaint or communication made as referred to in </w:t>
      </w:r>
      <w:r w:rsidR="00CE3622">
        <w:rPr>
          <w:rFonts w:ascii="Arial" w:hAnsi="Arial" w:cs="Arial"/>
          <w:sz w:val="24"/>
          <w:szCs w:val="24"/>
        </w:rPr>
        <w:t>paragraphs</w:t>
      </w:r>
      <w:r w:rsidR="00CE3622" w:rsidRPr="004D3C05">
        <w:rPr>
          <w:rFonts w:ascii="Arial" w:hAnsi="Arial" w:cs="Arial"/>
          <w:sz w:val="24"/>
          <w:szCs w:val="24"/>
        </w:rPr>
        <w:t xml:space="preserve"> </w:t>
      </w:r>
      <w:r w:rsidRPr="004D3C05">
        <w:rPr>
          <w:rFonts w:ascii="Arial" w:hAnsi="Arial" w:cs="Arial"/>
          <w:sz w:val="24"/>
          <w:szCs w:val="24"/>
        </w:rPr>
        <w:t>2.1(a)(iii) to (v) to enable the other Party to comply with the relevant timescales set out in the Data Protection L</w:t>
      </w:r>
      <w:r>
        <w:rPr>
          <w:rFonts w:ascii="Arial" w:hAnsi="Arial" w:cs="Arial"/>
          <w:sz w:val="24"/>
          <w:szCs w:val="24"/>
        </w:rPr>
        <w:t>egislation;</w:t>
      </w:r>
    </w:p>
    <w:p w14:paraId="7B834ECA" w14:textId="28466EA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573F74">
        <w:rPr>
          <w:rFonts w:ascii="Arial" w:hAnsi="Arial" w:cs="Arial"/>
          <w:sz w:val="24"/>
          <w:szCs w:val="24"/>
        </w:rPr>
        <w:t>, to be notified to the other Party</w:t>
      </w:r>
      <w:r w:rsidRPr="004D3C05">
        <w:rPr>
          <w:rFonts w:ascii="Arial" w:hAnsi="Arial" w:cs="Arial"/>
          <w:sz w:val="24"/>
          <w:szCs w:val="24"/>
        </w:rPr>
        <w:t xml:space="preserve">. For the avoidance of doubt </w:t>
      </w:r>
      <w:r w:rsidR="00573F74">
        <w:rPr>
          <w:rFonts w:ascii="Arial" w:hAnsi="Arial" w:cs="Arial"/>
          <w:sz w:val="24"/>
          <w:szCs w:val="24"/>
        </w:rPr>
        <w:t xml:space="preserve">any third party </w:t>
      </w:r>
      <w:r w:rsidRPr="004D3C05">
        <w:rPr>
          <w:rFonts w:ascii="Arial" w:hAnsi="Arial" w:cs="Arial"/>
          <w:sz w:val="24"/>
          <w:szCs w:val="24"/>
        </w:rPr>
        <w:t>to which Personal Data is transferred must be subject to equivalent obligations which are no less onerous than those set out in this Annex</w:t>
      </w:r>
      <w:r>
        <w:rPr>
          <w:rFonts w:ascii="Arial" w:hAnsi="Arial" w:cs="Arial"/>
          <w:sz w:val="24"/>
          <w:szCs w:val="24"/>
        </w:rPr>
        <w:t>;</w:t>
      </w:r>
    </w:p>
    <w:p w14:paraId="7772880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7FD95D10"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50D43E00"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795B6455" w14:textId="336A3738"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CE3622">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42250505" w14:textId="0CD5298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that Party would not be permitted to do so; </w:t>
      </w:r>
    </w:p>
    <w:p w14:paraId="213E5946" w14:textId="207A12F3"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w:t>
      </w:r>
      <w:r w:rsidR="00CE3622">
        <w:rPr>
          <w:rFonts w:ascii="Arial" w:hAnsi="Arial" w:cs="Arial"/>
          <w:sz w:val="24"/>
          <w:szCs w:val="24"/>
        </w:rPr>
        <w:t>P</w:t>
      </w:r>
      <w:r w:rsidR="00CE3622" w:rsidRPr="004D3C05">
        <w:rPr>
          <w:rFonts w:ascii="Arial" w:hAnsi="Arial" w:cs="Arial"/>
          <w:sz w:val="24"/>
          <w:szCs w:val="24"/>
        </w:rPr>
        <w:t>ersonal</w:t>
      </w:r>
      <w:r w:rsidRPr="004D3C05">
        <w:rPr>
          <w:rFonts w:ascii="Arial" w:hAnsi="Arial" w:cs="Arial"/>
          <w:sz w:val="24"/>
          <w:szCs w:val="24"/>
        </w:rPr>
        <w:t xml:space="preserve"> </w:t>
      </w:r>
      <w:r w:rsidR="00CE3622">
        <w:rPr>
          <w:rFonts w:ascii="Arial" w:hAnsi="Arial" w:cs="Arial"/>
          <w:sz w:val="24"/>
          <w:szCs w:val="24"/>
        </w:rPr>
        <w:t>D</w:t>
      </w:r>
      <w:r w:rsidR="00CE3622" w:rsidRPr="004D3C05">
        <w:rPr>
          <w:rFonts w:ascii="Arial" w:hAnsi="Arial" w:cs="Arial"/>
          <w:sz w:val="24"/>
          <w:szCs w:val="24"/>
        </w:rPr>
        <w:t xml:space="preserve">ata </w:t>
      </w:r>
      <w:r w:rsidRPr="004D3C05">
        <w:rPr>
          <w:rFonts w:ascii="Arial" w:hAnsi="Arial" w:cs="Arial"/>
          <w:sz w:val="24"/>
          <w:szCs w:val="24"/>
        </w:rPr>
        <w:t xml:space="preserve">as required by the applicable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w:t>
      </w:r>
    </w:p>
    <w:p w14:paraId="6FF39EB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ensure that it has in place Protective Measures as appropriate to protect against a Data Loss Event having taken account of the:</w:t>
      </w:r>
    </w:p>
    <w:p w14:paraId="701C5C25"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0B07E1EB"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harm that might result from a Data Loss Event;</w:t>
      </w:r>
    </w:p>
    <w:p w14:paraId="4872AC3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7244BA0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51A088E9" w14:textId="5895ED8D"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 xml:space="preserve">,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16B136AD"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Data Loss Event. </w:t>
      </w:r>
    </w:p>
    <w:p w14:paraId="278B5122" w14:textId="62A03C35"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26B4475E"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D229599"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w:t>
      </w:r>
      <w:r w:rsidRPr="004D3C05">
        <w:rPr>
          <w:rFonts w:ascii="Arial" w:hAnsi="Arial" w:cs="Arial"/>
          <w:sz w:val="24"/>
          <w:szCs w:val="24"/>
        </w:rPr>
        <w:lastRenderedPageBreak/>
        <w:t xml:space="preserve">aware of 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2D1EE1D"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2AA8BF27"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6BA153C"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4BCD5F03"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20C2C31E"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AC4253F"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01D5C971" w14:textId="604508F8" w:rsidR="006D1BF4" w:rsidRPr="004D3C05" w:rsidRDefault="006D1BF4" w:rsidP="006D1BF4">
      <w:pPr>
        <w:rPr>
          <w:rFonts w:ascii="Arial" w:hAnsi="Arial" w:cs="Arial"/>
          <w:sz w:val="24"/>
          <w:szCs w:val="24"/>
        </w:rPr>
      </w:pPr>
      <w:r w:rsidRPr="004D3C05">
        <w:rPr>
          <w:rFonts w:ascii="Arial" w:hAnsi="Arial" w:cs="Arial"/>
          <w:sz w:val="24"/>
          <w:szCs w:val="24"/>
        </w:rPr>
        <w:t xml:space="preserve">3.2 Each Party shall take all steps to restore, re-constitute and/or reconstruct any Personal Data where it has  </w:t>
      </w:r>
      <w:r w:rsidR="00D92654">
        <w:rPr>
          <w:rFonts w:ascii="Arial" w:hAnsi="Arial" w:cs="Arial"/>
          <w:sz w:val="24"/>
          <w:szCs w:val="24"/>
        </w:rPr>
        <w:t xml:space="preserve">been </w:t>
      </w:r>
      <w:r w:rsidRPr="004D3C05">
        <w:rPr>
          <w:rFonts w:ascii="Arial" w:hAnsi="Arial" w:cs="Arial"/>
          <w:sz w:val="24"/>
          <w:szCs w:val="24"/>
        </w:rPr>
        <w:t xml:space="preserve">lost, damaged, destroyed, altered or corrupted as a result of a Personal Data Breach as </w:t>
      </w:r>
      <w:r w:rsidR="00D92654">
        <w:rPr>
          <w:rFonts w:ascii="Arial" w:hAnsi="Arial" w:cs="Arial"/>
          <w:sz w:val="24"/>
          <w:szCs w:val="24"/>
        </w:rPr>
        <w:t xml:space="preserve">if </w:t>
      </w:r>
      <w:r w:rsidRPr="004D3C05">
        <w:rPr>
          <w:rFonts w:ascii="Arial" w:hAnsi="Arial" w:cs="Arial"/>
          <w:sz w:val="24"/>
          <w:szCs w:val="24"/>
        </w:rPr>
        <w:t xml:space="preserve">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w:t>
      </w:r>
      <w:r w:rsidR="00D92654">
        <w:rPr>
          <w:rFonts w:ascii="Arial" w:hAnsi="Arial" w:cs="Arial"/>
          <w:sz w:val="24"/>
          <w:szCs w:val="24"/>
        </w:rPr>
        <w:t xml:space="preserve">with information </w:t>
      </w:r>
      <w:r w:rsidRPr="004D3C05">
        <w:rPr>
          <w:rFonts w:ascii="Arial" w:hAnsi="Arial" w:cs="Arial"/>
          <w:sz w:val="24"/>
          <w:szCs w:val="24"/>
        </w:rPr>
        <w:t>relating to the Personal Data Breach, in particular:</w:t>
      </w:r>
    </w:p>
    <w:p w14:paraId="019DA894"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1858F5E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27DEA25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23069AE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4F70B3C1"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31ACE348"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509817C6"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75D4DFDE"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029D38CB" w14:textId="0A5968AF"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CE3622">
        <w:rPr>
          <w:rFonts w:ascii="Arial" w:hAnsi="Arial" w:cs="Arial"/>
          <w:sz w:val="24"/>
          <w:szCs w:val="24"/>
        </w:rPr>
        <w:t>Legislation</w:t>
      </w:r>
      <w:r w:rsidR="00CE3622" w:rsidRPr="004D3C05">
        <w:rPr>
          <w:rFonts w:ascii="Arial" w:hAnsi="Arial" w:cs="Arial"/>
          <w:sz w:val="24"/>
          <w:szCs w:val="24"/>
        </w:rPr>
        <w:t xml:space="preserve"> </w:t>
      </w:r>
      <w:r>
        <w:rPr>
          <w:rFonts w:ascii="Arial" w:hAnsi="Arial" w:cs="Arial"/>
          <w:sz w:val="24"/>
          <w:szCs w:val="24"/>
        </w:rPr>
        <w:t>; and/or</w:t>
      </w:r>
    </w:p>
    <w:p w14:paraId="64988202"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49C084C2"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79B1E4E2"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38A6AD36" w14:textId="2311BA72"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 xml:space="preserve">’s compliance with </w:t>
      </w:r>
      <w:r w:rsidR="00CE3622">
        <w:rPr>
          <w:rFonts w:ascii="Arial" w:hAnsi="Arial" w:cs="Arial"/>
          <w:sz w:val="24"/>
          <w:szCs w:val="24"/>
        </w:rPr>
        <w:t>paragraph</w:t>
      </w:r>
      <w:r w:rsidR="00CE3622" w:rsidRPr="004D3C05">
        <w:rPr>
          <w:rFonts w:ascii="Arial" w:hAnsi="Arial" w:cs="Arial"/>
          <w:sz w:val="24"/>
          <w:szCs w:val="24"/>
        </w:rPr>
        <w:t xml:space="preserve"> </w:t>
      </w:r>
      <w:r w:rsidRPr="004D3C05">
        <w:rPr>
          <w:rFonts w:ascii="Arial" w:hAnsi="Arial" w:cs="Arial"/>
          <w:sz w:val="24"/>
          <w:szCs w:val="24"/>
        </w:rPr>
        <w:t>4.1 in lieu of conducting such an audit, assessment or inspection.</w:t>
      </w:r>
    </w:p>
    <w:p w14:paraId="6D4FB4E0"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25DAE16C"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5906C360" w14:textId="1F00CBC0"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the each other to prepare any </w:t>
      </w:r>
      <w:r w:rsidR="00CE3622">
        <w:rPr>
          <w:rFonts w:ascii="Arial" w:hAnsi="Arial" w:cs="Arial"/>
          <w:sz w:val="24"/>
          <w:szCs w:val="24"/>
        </w:rPr>
        <w:t>D</w:t>
      </w:r>
      <w:r w:rsidR="00CE3622" w:rsidRPr="004D3C05">
        <w:rPr>
          <w:rFonts w:ascii="Arial" w:hAnsi="Arial" w:cs="Arial"/>
          <w:sz w:val="24"/>
          <w:szCs w:val="24"/>
        </w:rPr>
        <w:t>ata</w:t>
      </w:r>
      <w:r w:rsidRPr="004D3C05">
        <w:rPr>
          <w:rFonts w:ascii="Arial" w:hAnsi="Arial" w:cs="Arial"/>
          <w:sz w:val="24"/>
          <w:szCs w:val="24"/>
        </w:rPr>
        <w:t xml:space="preserve"> </w:t>
      </w:r>
      <w:r w:rsidR="00CE3622">
        <w:rPr>
          <w:rFonts w:ascii="Arial" w:hAnsi="Arial" w:cs="Arial"/>
          <w:sz w:val="24"/>
          <w:szCs w:val="24"/>
        </w:rPr>
        <w:t>P</w:t>
      </w:r>
      <w:r w:rsidR="00CE3622" w:rsidRPr="004D3C05">
        <w:rPr>
          <w:rFonts w:ascii="Arial" w:hAnsi="Arial" w:cs="Arial"/>
          <w:sz w:val="24"/>
          <w:szCs w:val="24"/>
        </w:rPr>
        <w:t xml:space="preserve">rotection </w:t>
      </w:r>
      <w:r w:rsidR="00CE3622">
        <w:rPr>
          <w:rFonts w:ascii="Arial" w:hAnsi="Arial" w:cs="Arial"/>
          <w:sz w:val="24"/>
          <w:szCs w:val="24"/>
        </w:rPr>
        <w:t>I</w:t>
      </w:r>
      <w:r w:rsidR="00CE3622" w:rsidRPr="004D3C05">
        <w:rPr>
          <w:rFonts w:ascii="Arial" w:hAnsi="Arial" w:cs="Arial"/>
          <w:sz w:val="24"/>
          <w:szCs w:val="24"/>
        </w:rPr>
        <w:t xml:space="preserve">mpact </w:t>
      </w:r>
      <w:r w:rsidR="00CE3622">
        <w:rPr>
          <w:rFonts w:ascii="Arial" w:hAnsi="Arial" w:cs="Arial"/>
          <w:sz w:val="24"/>
          <w:szCs w:val="24"/>
        </w:rPr>
        <w:t>A</w:t>
      </w:r>
      <w:r w:rsidR="00CE3622"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73821D3A"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61A834BA"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0CFBAAC0" w14:textId="77777777" w:rsidR="006D1BF4" w:rsidRPr="004D3C05" w:rsidRDefault="006D1BF4" w:rsidP="006D1BF4">
      <w:pPr>
        <w:keepNext/>
        <w:rPr>
          <w:rFonts w:ascii="Arial" w:hAnsi="Arial" w:cs="Arial"/>
          <w:sz w:val="24"/>
          <w:szCs w:val="24"/>
        </w:rPr>
      </w:pPr>
    </w:p>
    <w:p w14:paraId="2DD23FCC"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5E649DA"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1EAC1ABF"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4B8AD040"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2764104D"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44D226C6"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4D265ABD"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5373D236"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1D543B62"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4376E94E"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43E132D9"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31687CAF"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108414DA"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3620A9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1E102685"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6CA27C14"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307EFB36"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1278087B"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21EA2390" w14:textId="77777777" w:rsidR="00941475" w:rsidRDefault="00941475" w:rsidP="006D1BF4">
      <w:pPr>
        <w:rPr>
          <w:rFonts w:ascii="Arial" w:hAnsi="Arial" w:cs="Arial"/>
          <w:sz w:val="24"/>
          <w:szCs w:val="24"/>
        </w:rPr>
      </w:pPr>
    </w:p>
    <w:p w14:paraId="2E630CBA" w14:textId="14023DB2"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CE3622">
        <w:rPr>
          <w:rFonts w:ascii="Arial" w:hAnsi="Arial" w:cs="Arial"/>
          <w:sz w:val="24"/>
          <w:szCs w:val="24"/>
        </w:rPr>
        <w:t>paragraph</w:t>
      </w:r>
      <w:r w:rsidR="00CE3622" w:rsidRPr="004D3C05">
        <w:rPr>
          <w:rFonts w:ascii="Arial" w:hAnsi="Arial" w:cs="Arial"/>
          <w:sz w:val="24"/>
          <w:szCs w:val="24"/>
        </w:rPr>
        <w:t xml:space="preserv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w:t>
      </w:r>
      <w:r w:rsidR="00CE3622">
        <w:rPr>
          <w:rFonts w:ascii="Arial" w:hAnsi="Arial" w:cs="Arial"/>
          <w:sz w:val="24"/>
          <w:szCs w:val="24"/>
        </w:rPr>
        <w:t xml:space="preserve">paragaph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8EC0500" w14:textId="3098F9AF" w:rsidR="006D1BF4" w:rsidRPr="004D3C05" w:rsidRDefault="00CE3622"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0188AB25" w14:textId="77AF6C63"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CE3622">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731A4B42" w14:textId="249436FF" w:rsidR="006D1BF4" w:rsidRPr="004D3C05" w:rsidRDefault="00CE3622"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52C6123F"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3B6D63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684532A7" w14:textId="79CAAF3B"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D92654">
        <w:rPr>
          <w:rFonts w:ascii="Arial" w:hAnsi="Arial" w:cs="Arial"/>
          <w:sz w:val="24"/>
          <w:szCs w:val="24"/>
        </w:rPr>
        <w:t>Legislation</w:t>
      </w:r>
      <w:r w:rsidR="00D92654" w:rsidRPr="004D3C05">
        <w:rPr>
          <w:rFonts w:ascii="Arial" w:hAnsi="Arial" w:cs="Arial"/>
          <w:sz w:val="24"/>
          <w:szCs w:val="24"/>
        </w:rPr>
        <w:t xml:space="preserve"> </w:t>
      </w:r>
      <w:r w:rsidRPr="004D3C05">
        <w:rPr>
          <w:rFonts w:ascii="Arial" w:hAnsi="Arial" w:cs="Arial"/>
          <w:sz w:val="24"/>
          <w:szCs w:val="24"/>
        </w:rPr>
        <w:t>.</w:t>
      </w:r>
    </w:p>
    <w:p w14:paraId="41B52ABA" w14:textId="77777777"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1</w:t>
      </w:r>
      <w:r w:rsidRPr="004D3C05">
        <w:rPr>
          <w:rFonts w:ascii="Arial" w:hAnsi="Arial" w:cs="Arial"/>
          <w:b/>
          <w:sz w:val="24"/>
          <w:szCs w:val="24"/>
        </w:rPr>
        <w:t>. Data Retention</w:t>
      </w:r>
    </w:p>
    <w:p w14:paraId="5E34F749" w14:textId="33305C65"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D92654">
        <w:rPr>
          <w:sz w:val="24"/>
          <w:szCs w:val="24"/>
        </w:rPr>
        <w:t>Legislation</w:t>
      </w:r>
      <w:r w:rsidR="00D92654" w:rsidRPr="004D3C05">
        <w:rPr>
          <w:sz w:val="24"/>
          <w:szCs w:val="24"/>
        </w:rPr>
        <w:t xml:space="preserve"> </w:t>
      </w:r>
      <w:r w:rsidRPr="004D3C05">
        <w:rPr>
          <w:sz w:val="24"/>
          <w:szCs w:val="24"/>
        </w:rPr>
        <w:t xml:space="preserve">and their privacy policy (save to the extent (and for the limited period) that such information needs to be retained by the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D92654">
        <w:rPr>
          <w:sz w:val="24"/>
          <w:szCs w:val="24"/>
        </w:rPr>
        <w:t>Legislation</w:t>
      </w:r>
      <w:r w:rsidR="00D92654" w:rsidRPr="004D3C05">
        <w:rPr>
          <w:sz w:val="24"/>
          <w:szCs w:val="24"/>
        </w:rPr>
        <w:t xml:space="preserve"> </w:t>
      </w:r>
      <w:r w:rsidRPr="004D3C05">
        <w:rPr>
          <w:sz w:val="24"/>
          <w:szCs w:val="24"/>
        </w:rPr>
        <w:t xml:space="preserve">and its privacy policy. </w:t>
      </w:r>
    </w:p>
    <w:p w14:paraId="30FFA3EE" w14:textId="77777777" w:rsidR="00DD7314" w:rsidRDefault="00DD7314" w:rsidP="00F36DA8">
      <w:pPr>
        <w:pStyle w:val="GPsDefinition"/>
        <w:ind w:left="2160" w:hanging="2160"/>
        <w:rPr>
          <w:sz w:val="24"/>
          <w:szCs w:val="24"/>
        </w:rPr>
      </w:pPr>
    </w:p>
    <w:p w14:paraId="5A40B754"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8C9A7" w14:textId="77777777" w:rsidR="00F34826" w:rsidRDefault="00F34826">
      <w:pPr>
        <w:spacing w:after="0" w:line="240" w:lineRule="auto"/>
      </w:pPr>
      <w:r>
        <w:separator/>
      </w:r>
    </w:p>
  </w:endnote>
  <w:endnote w:type="continuationSeparator" w:id="0">
    <w:p w14:paraId="5A6E1FA3" w14:textId="77777777" w:rsidR="00F34826" w:rsidRDefault="00F34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D6808" w14:textId="2046354A" w:rsidR="005F52C1" w:rsidRPr="00B91012" w:rsidRDefault="005F52C1"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6F2660">
      <w:rPr>
        <w:rFonts w:ascii="Arial" w:hAnsi="Arial" w:cs="Arial"/>
        <w:sz w:val="20"/>
      </w:rPr>
      <w:t>6068</w:t>
    </w:r>
    <w:r w:rsidRPr="00B91012">
      <w:rPr>
        <w:rFonts w:ascii="Arial" w:hAnsi="Arial" w:cs="Arial"/>
        <w:sz w:val="20"/>
      </w:rPr>
      <w:tab/>
      <w:t xml:space="preserve">                                           </w:t>
    </w:r>
  </w:p>
  <w:p w14:paraId="049CB3EE" w14:textId="3C11A61F" w:rsidR="005F52C1" w:rsidRPr="00B91012" w:rsidRDefault="005F52C1" w:rsidP="00E149D4">
    <w:pPr>
      <w:pStyle w:val="Footer"/>
      <w:rPr>
        <w:rFonts w:ascii="Arial" w:hAnsi="Arial" w:cs="Arial"/>
        <w:sz w:val="20"/>
      </w:rPr>
    </w:pPr>
    <w:r w:rsidRPr="00B91012">
      <w:rPr>
        <w:rFonts w:ascii="Arial" w:hAnsi="Arial" w:cs="Arial"/>
        <w:sz w:val="20"/>
      </w:rPr>
      <w:t xml:space="preserve">Project Version: </w:t>
    </w:r>
    <w:r w:rsidR="006F2660" w:rsidRPr="00B91012">
      <w:rPr>
        <w:rFonts w:ascii="Arial" w:hAnsi="Arial" w:cs="Arial"/>
        <w:sz w:val="20"/>
      </w:rPr>
      <w:t>v</w:t>
    </w:r>
    <w:r w:rsidR="009D5A8C">
      <w:rPr>
        <w:rFonts w:ascii="Arial" w:hAnsi="Arial" w:cs="Arial"/>
        <w:sz w:val="20"/>
      </w:rPr>
      <w:t>1</w:t>
    </w:r>
    <w:r w:rsidRPr="00B91012">
      <w:rPr>
        <w:rFonts w:ascii="Arial" w:hAnsi="Arial" w:cs="Arial"/>
        <w:sz w:val="20"/>
      </w:rPr>
      <w:t>.0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9D5A8C">
      <w:rPr>
        <w:rFonts w:ascii="Arial" w:hAnsi="Arial" w:cs="Arial"/>
        <w:noProof/>
        <w:sz w:val="20"/>
      </w:rPr>
      <w:t>2</w:t>
    </w:r>
    <w:r w:rsidRPr="00B91012">
      <w:rPr>
        <w:rFonts w:ascii="Arial" w:hAnsi="Arial" w:cs="Arial"/>
        <w:noProof/>
        <w:sz w:val="20"/>
      </w:rPr>
      <w:fldChar w:fldCharType="end"/>
    </w:r>
    <w:r w:rsidRPr="00B91012">
      <w:rPr>
        <w:rFonts w:ascii="Arial" w:hAnsi="Arial" w:cs="Arial"/>
        <w:noProof/>
        <w:sz w:val="20"/>
      </w:rPr>
      <w:t>-</w:t>
    </w:r>
  </w:p>
  <w:p w14:paraId="0AAF6DB5" w14:textId="77777777" w:rsidR="005F52C1" w:rsidRPr="00E149D4" w:rsidRDefault="005F52C1" w:rsidP="00E149D4">
    <w:pPr>
      <w:spacing w:after="0"/>
    </w:pPr>
    <w:r w:rsidRPr="00B91012">
      <w:rPr>
        <w:rFonts w:ascii="Arial" w:hAnsi="Arial" w:cs="Arial"/>
        <w:sz w:val="20"/>
      </w:rPr>
      <w:t>Model Version</w:t>
    </w:r>
    <w:r>
      <w:rPr>
        <w:rFonts w:ascii="Arial" w:hAnsi="Arial" w:cs="Arial"/>
        <w:sz w:val="20"/>
      </w:rPr>
      <w:t>: v4.0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4B4D0" w14:textId="77777777" w:rsidR="005F52C1" w:rsidRPr="00B91012" w:rsidRDefault="005F52C1"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31B93B3F" w14:textId="77777777" w:rsidR="005F52C1" w:rsidRPr="00B91012" w:rsidRDefault="005F52C1"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2A22B5C2" w14:textId="77777777" w:rsidR="005F52C1" w:rsidRPr="00227E3A" w:rsidRDefault="005F52C1"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2F3A6" w14:textId="77777777" w:rsidR="00F34826" w:rsidRDefault="00F34826">
      <w:pPr>
        <w:spacing w:after="0" w:line="240" w:lineRule="auto"/>
      </w:pPr>
      <w:r>
        <w:separator/>
      </w:r>
    </w:p>
  </w:footnote>
  <w:footnote w:type="continuationSeparator" w:id="0">
    <w:p w14:paraId="5F9422B8" w14:textId="77777777" w:rsidR="00F34826" w:rsidRDefault="00F348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8E1C" w14:textId="77777777" w:rsidR="005F52C1" w:rsidRDefault="005F52C1">
    <w:pPr>
      <w:pStyle w:val="Header"/>
      <w:rPr>
        <w:rFonts w:ascii="Arial" w:hAnsi="Arial" w:cs="Arial"/>
        <w:b/>
        <w:sz w:val="20"/>
      </w:rPr>
    </w:pPr>
    <w:r w:rsidRPr="00B91012">
      <w:rPr>
        <w:rFonts w:ascii="Arial" w:hAnsi="Arial" w:cs="Arial"/>
        <w:b/>
        <w:sz w:val="20"/>
      </w:rPr>
      <w:t>Joint Schedule 11 (Processing Data)</w:t>
    </w:r>
  </w:p>
  <w:p w14:paraId="58C786BC" w14:textId="77777777" w:rsidR="005F52C1" w:rsidRDefault="005F52C1">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E6285" w14:textId="77777777" w:rsidR="005F52C1" w:rsidRDefault="005F52C1">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6775917C" wp14:editId="245B2F12">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2"/>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41A6C"/>
    <w:rsid w:val="0007510C"/>
    <w:rsid w:val="000859BA"/>
    <w:rsid w:val="00097DA9"/>
    <w:rsid w:val="000A57B5"/>
    <w:rsid w:val="000C6A65"/>
    <w:rsid w:val="000F15E6"/>
    <w:rsid w:val="001022F5"/>
    <w:rsid w:val="00152550"/>
    <w:rsid w:val="001775A3"/>
    <w:rsid w:val="00187C6E"/>
    <w:rsid w:val="001C053E"/>
    <w:rsid w:val="001E784D"/>
    <w:rsid w:val="00227E3A"/>
    <w:rsid w:val="002404A4"/>
    <w:rsid w:val="00244EFA"/>
    <w:rsid w:val="002771AA"/>
    <w:rsid w:val="002959D5"/>
    <w:rsid w:val="00296DC0"/>
    <w:rsid w:val="002B3A24"/>
    <w:rsid w:val="00306CE6"/>
    <w:rsid w:val="00405623"/>
    <w:rsid w:val="004358C0"/>
    <w:rsid w:val="0044079B"/>
    <w:rsid w:val="00481E40"/>
    <w:rsid w:val="004B2D58"/>
    <w:rsid w:val="004C1AC5"/>
    <w:rsid w:val="004C603B"/>
    <w:rsid w:val="004E2BD6"/>
    <w:rsid w:val="004F6905"/>
    <w:rsid w:val="00510A4D"/>
    <w:rsid w:val="0052113C"/>
    <w:rsid w:val="00524648"/>
    <w:rsid w:val="00526C64"/>
    <w:rsid w:val="00526E33"/>
    <w:rsid w:val="00553886"/>
    <w:rsid w:val="00557A0C"/>
    <w:rsid w:val="005634A6"/>
    <w:rsid w:val="00565D87"/>
    <w:rsid w:val="0056624A"/>
    <w:rsid w:val="00573F74"/>
    <w:rsid w:val="00575E20"/>
    <w:rsid w:val="00576C83"/>
    <w:rsid w:val="005B401C"/>
    <w:rsid w:val="005C57CF"/>
    <w:rsid w:val="005E2B6D"/>
    <w:rsid w:val="005F52C1"/>
    <w:rsid w:val="00610F65"/>
    <w:rsid w:val="00630F21"/>
    <w:rsid w:val="00645E11"/>
    <w:rsid w:val="00651F75"/>
    <w:rsid w:val="00666920"/>
    <w:rsid w:val="006860EE"/>
    <w:rsid w:val="00686DA8"/>
    <w:rsid w:val="006C16B3"/>
    <w:rsid w:val="006D1BF4"/>
    <w:rsid w:val="006E0D0F"/>
    <w:rsid w:val="006F181E"/>
    <w:rsid w:val="006F2660"/>
    <w:rsid w:val="006F444B"/>
    <w:rsid w:val="00712566"/>
    <w:rsid w:val="00725BAC"/>
    <w:rsid w:val="00731FBB"/>
    <w:rsid w:val="00742AA0"/>
    <w:rsid w:val="007A056D"/>
    <w:rsid w:val="007C7E43"/>
    <w:rsid w:val="007D4B02"/>
    <w:rsid w:val="007E4869"/>
    <w:rsid w:val="00804EC2"/>
    <w:rsid w:val="008217A7"/>
    <w:rsid w:val="0085612A"/>
    <w:rsid w:val="00864D66"/>
    <w:rsid w:val="00883B56"/>
    <w:rsid w:val="00886E08"/>
    <w:rsid w:val="008956E6"/>
    <w:rsid w:val="008C0E47"/>
    <w:rsid w:val="008D1A6B"/>
    <w:rsid w:val="008E36F8"/>
    <w:rsid w:val="008F5D1C"/>
    <w:rsid w:val="009106EF"/>
    <w:rsid w:val="00914594"/>
    <w:rsid w:val="00941475"/>
    <w:rsid w:val="00945D88"/>
    <w:rsid w:val="00946D03"/>
    <w:rsid w:val="009607F3"/>
    <w:rsid w:val="0096174F"/>
    <w:rsid w:val="00977912"/>
    <w:rsid w:val="009B3A3C"/>
    <w:rsid w:val="009C3FD0"/>
    <w:rsid w:val="009D5A8C"/>
    <w:rsid w:val="009D7021"/>
    <w:rsid w:val="00A044CC"/>
    <w:rsid w:val="00A20CCB"/>
    <w:rsid w:val="00A305B8"/>
    <w:rsid w:val="00A41E73"/>
    <w:rsid w:val="00A469A3"/>
    <w:rsid w:val="00A95945"/>
    <w:rsid w:val="00AB5E23"/>
    <w:rsid w:val="00AD2212"/>
    <w:rsid w:val="00B00755"/>
    <w:rsid w:val="00B265D2"/>
    <w:rsid w:val="00B3743A"/>
    <w:rsid w:val="00B713EA"/>
    <w:rsid w:val="00B91012"/>
    <w:rsid w:val="00BA4E3B"/>
    <w:rsid w:val="00BA4FA3"/>
    <w:rsid w:val="00BD4EB5"/>
    <w:rsid w:val="00BF47A8"/>
    <w:rsid w:val="00C14B14"/>
    <w:rsid w:val="00C25BD5"/>
    <w:rsid w:val="00C716C9"/>
    <w:rsid w:val="00C84C49"/>
    <w:rsid w:val="00C871A9"/>
    <w:rsid w:val="00C96AAD"/>
    <w:rsid w:val="00CC3040"/>
    <w:rsid w:val="00CE3622"/>
    <w:rsid w:val="00CF4AC2"/>
    <w:rsid w:val="00CF603E"/>
    <w:rsid w:val="00D1232B"/>
    <w:rsid w:val="00D15A2D"/>
    <w:rsid w:val="00D165FF"/>
    <w:rsid w:val="00D16770"/>
    <w:rsid w:val="00D1741F"/>
    <w:rsid w:val="00D50719"/>
    <w:rsid w:val="00D6217D"/>
    <w:rsid w:val="00D92654"/>
    <w:rsid w:val="00DD45B5"/>
    <w:rsid w:val="00DD7314"/>
    <w:rsid w:val="00DF1066"/>
    <w:rsid w:val="00E10CE2"/>
    <w:rsid w:val="00E149D4"/>
    <w:rsid w:val="00E660EA"/>
    <w:rsid w:val="00EB0842"/>
    <w:rsid w:val="00EC05D8"/>
    <w:rsid w:val="00EC783E"/>
    <w:rsid w:val="00F34826"/>
    <w:rsid w:val="00F36DA8"/>
    <w:rsid w:val="00F42B75"/>
    <w:rsid w:val="00F54C98"/>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BA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9D8A1-D3F6-41C8-9DEC-A9AF9E622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5564</Words>
  <Characters>31717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2019-04-26T13:10:00Z</dcterms:created>
  <dcterms:modified xsi:type="dcterms:W3CDTF">2019-04-26T13:10:00Z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